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E2DF9F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20</w:t>
      </w:r>
      <w:r w:rsidR="00C339EB">
        <w:rPr>
          <w:rFonts w:ascii="Times New Roman" w:eastAsia="Arial Unicode MS" w:hAnsi="Times New Roman" w:cs="Times New Roman"/>
          <w:b/>
          <w:kern w:val="0"/>
          <w:sz w:val="24"/>
          <w:szCs w:val="24"/>
          <w:lang w:eastAsia="lv-LV"/>
          <w14:ligatures w14:val="none"/>
        </w:rPr>
        <w:t>9</w:t>
      </w:r>
    </w:p>
    <w:p w14:paraId="51A114AB" w14:textId="5262463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13CC5">
        <w:rPr>
          <w:rFonts w:ascii="Times New Roman" w:eastAsia="Arial Unicode MS" w:hAnsi="Times New Roman" w:cs="Times New Roman"/>
          <w:kern w:val="0"/>
          <w:sz w:val="24"/>
          <w:szCs w:val="24"/>
          <w:lang w:eastAsia="lv-LV"/>
          <w14:ligatures w14:val="none"/>
        </w:rPr>
        <w:t>3</w:t>
      </w:r>
      <w:r w:rsidR="00C339EB">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1BB2222" w14:textId="713C5AC8" w:rsidR="003161C7" w:rsidRPr="00C339EB" w:rsidRDefault="008A6DCD" w:rsidP="00C339E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4871"/>
      <w:bookmarkStart w:id="427" w:name="_Hlk161420403"/>
      <w:bookmarkStart w:id="428" w:name="_Hlk196723448"/>
      <w:bookmarkStart w:id="429" w:name="_Hlk196723256"/>
      <w:bookmarkStart w:id="430" w:name="_Hlk196722618"/>
      <w:bookmarkStart w:id="431" w:name="_Hlk173166424"/>
      <w:bookmarkStart w:id="432" w:name="_Hlk196721738"/>
      <w:bookmarkStart w:id="433" w:name="_Hlk173166198"/>
      <w:bookmarkStart w:id="434" w:name="_Hlk173166033"/>
      <w:bookmarkStart w:id="435" w:name="_Hlk173165742"/>
      <w:bookmarkStart w:id="436" w:name="_Hlk196481761"/>
      <w:bookmarkStart w:id="437" w:name="_Hlk196481468"/>
      <w:bookmarkStart w:id="438" w:name="_Hlk173165329"/>
      <w:bookmarkStart w:id="439" w:name="_Hlk173165155"/>
      <w:bookmarkStart w:id="440" w:name="_Hlk173164898"/>
      <w:bookmarkStart w:id="441" w:name="_Hlk173164665"/>
    </w:p>
    <w:p w14:paraId="1FCAA82A" w14:textId="77777777" w:rsidR="00C339EB" w:rsidRPr="00C339EB" w:rsidRDefault="00C339EB" w:rsidP="00C339EB">
      <w:pPr>
        <w:spacing w:after="0" w:line="240" w:lineRule="auto"/>
        <w:jc w:val="both"/>
        <w:rPr>
          <w:rFonts w:ascii="Times New Roman" w:hAnsi="Times New Roman" w:cs="Times New Roman"/>
          <w:b/>
          <w:color w:val="000000"/>
          <w:kern w:val="0"/>
          <w:sz w:val="24"/>
          <w:szCs w:val="24"/>
          <w14:ligatures w14:val="none"/>
        </w:rPr>
      </w:pPr>
      <w:bookmarkStart w:id="442" w:name="_Hlk196725550"/>
      <w:bookmarkStart w:id="443" w:name="_Hlk196725159"/>
      <w:r w:rsidRPr="00C339EB">
        <w:rPr>
          <w:rFonts w:ascii="Times New Roman" w:hAnsi="Times New Roman" w:cs="Times New Roman"/>
          <w:b/>
          <w:color w:val="000000"/>
          <w:kern w:val="0"/>
          <w:sz w:val="24"/>
          <w:szCs w:val="24"/>
          <w14:ligatures w14:val="none"/>
        </w:rPr>
        <w:t>Par personāla izmaksu palielinājumu</w:t>
      </w:r>
    </w:p>
    <w:bookmarkEnd w:id="442"/>
    <w:p w14:paraId="51FC376C" w14:textId="77777777" w:rsidR="00C339EB" w:rsidRPr="00C339EB" w:rsidRDefault="00C339EB" w:rsidP="00C339EB">
      <w:pPr>
        <w:spacing w:after="0" w:line="240" w:lineRule="auto"/>
        <w:jc w:val="both"/>
        <w:rPr>
          <w:rFonts w:ascii="Times New Roman" w:hAnsi="Times New Roman" w:cs="Times New Roman"/>
          <w:bCs/>
          <w:color w:val="000000"/>
          <w:kern w:val="0"/>
          <w:sz w:val="24"/>
          <w:szCs w:val="24"/>
          <w14:ligatures w14:val="none"/>
        </w:rPr>
      </w:pPr>
    </w:p>
    <w:p w14:paraId="53E702F3" w14:textId="01E7F133" w:rsidR="00C339EB" w:rsidRPr="00C339EB" w:rsidRDefault="00C339EB" w:rsidP="00C339E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339EB">
        <w:rPr>
          <w:rFonts w:ascii="Times New Roman" w:eastAsia="Times New Roman" w:hAnsi="Times New Roman" w:cs="Times New Roman"/>
          <w:kern w:val="0"/>
          <w:sz w:val="24"/>
          <w:szCs w:val="24"/>
          <w:lang w:eastAsia="lv-LV"/>
          <w14:ligatures w14:val="none"/>
        </w:rPr>
        <w:t>Madonas novada pašvaldība ir saņēmusi sabiedrības ar ierobežotu atbildību "Madonas namsaimnieks", reģ.Nr.</w:t>
      </w:r>
      <w:r w:rsidRPr="00C339EB">
        <w:rPr>
          <w:rFonts w:ascii="Open Sans" w:eastAsia="Times New Roman" w:hAnsi="Open Sans" w:cs="Open Sans"/>
          <w:color w:val="666666"/>
          <w:kern w:val="0"/>
          <w:sz w:val="23"/>
          <w:szCs w:val="23"/>
          <w:shd w:val="clear" w:color="auto" w:fill="FFFFFF"/>
          <w:lang w:eastAsia="lv-LV"/>
          <w14:ligatures w14:val="none"/>
        </w:rPr>
        <w:t xml:space="preserve"> </w:t>
      </w:r>
      <w:r w:rsidRPr="00C339EB">
        <w:rPr>
          <w:rFonts w:ascii="Times New Roman" w:eastAsia="Times New Roman" w:hAnsi="Times New Roman" w:cs="Times New Roman"/>
          <w:kern w:val="0"/>
          <w:sz w:val="24"/>
          <w:szCs w:val="24"/>
          <w:lang w:eastAsia="lv-LV"/>
          <w14:ligatures w14:val="none"/>
        </w:rPr>
        <w:t>47103000233 (turpmāk – SIA "Madonas namsaimnieks") 03.04.2025. iesniegumu Nr.</w:t>
      </w:r>
      <w:r w:rsidR="00FA6BC0">
        <w:rPr>
          <w:rFonts w:ascii="Times New Roman" w:eastAsia="Times New Roman" w:hAnsi="Times New Roman" w:cs="Times New Roman"/>
          <w:kern w:val="0"/>
          <w:sz w:val="24"/>
          <w:szCs w:val="24"/>
          <w:lang w:eastAsia="lv-LV"/>
          <w14:ligatures w14:val="none"/>
        </w:rPr>
        <w:t> </w:t>
      </w:r>
      <w:r w:rsidRPr="00C339EB">
        <w:rPr>
          <w:rFonts w:ascii="Times New Roman" w:eastAsia="Times New Roman" w:hAnsi="Times New Roman" w:cs="Times New Roman"/>
          <w:kern w:val="0"/>
          <w:sz w:val="24"/>
          <w:szCs w:val="24"/>
          <w:lang w:eastAsia="lv-LV"/>
          <w14:ligatures w14:val="none"/>
        </w:rPr>
        <w:t xml:space="preserve">1.2./199 </w:t>
      </w:r>
      <w:r w:rsidRPr="00C339EB">
        <w:rPr>
          <w:rFonts w:ascii="Times New Roman" w:eastAsia="Times New Roman" w:hAnsi="Times New Roman" w:cs="Times New Roman"/>
          <w:i/>
          <w:iCs/>
          <w:kern w:val="0"/>
          <w:sz w:val="24"/>
          <w:szCs w:val="24"/>
          <w:lang w:eastAsia="lv-LV"/>
          <w14:ligatures w14:val="none"/>
        </w:rPr>
        <w:t>“Iesniegums par atļauju personāla izmaksu palielinājumam”</w:t>
      </w:r>
      <w:r w:rsidRPr="00C339EB">
        <w:rPr>
          <w:rFonts w:ascii="Times New Roman" w:eastAsia="Times New Roman" w:hAnsi="Times New Roman" w:cs="Times New Roman"/>
          <w:kern w:val="0"/>
          <w:sz w:val="24"/>
          <w:szCs w:val="24"/>
          <w:lang w:eastAsia="lv-LV"/>
          <w14:ligatures w14:val="none"/>
        </w:rPr>
        <w:t>,</w:t>
      </w:r>
      <w:r w:rsidRPr="00C339EB">
        <w:rPr>
          <w:rFonts w:ascii="Times New Roman" w:eastAsia="Times New Roman" w:hAnsi="Times New Roman" w:cs="Times New Roman"/>
          <w:i/>
          <w:iCs/>
          <w:kern w:val="0"/>
          <w:sz w:val="24"/>
          <w:szCs w:val="24"/>
          <w:lang w:eastAsia="lv-LV"/>
          <w14:ligatures w14:val="none"/>
        </w:rPr>
        <w:t xml:space="preserve"> </w:t>
      </w:r>
      <w:r w:rsidRPr="00C339EB">
        <w:rPr>
          <w:rFonts w:ascii="Times New Roman" w:eastAsia="Times New Roman" w:hAnsi="Times New Roman" w:cs="Times New Roman"/>
          <w:kern w:val="0"/>
          <w:sz w:val="24"/>
          <w:szCs w:val="24"/>
          <w:lang w:eastAsia="lv-LV"/>
          <w14:ligatures w14:val="none"/>
        </w:rPr>
        <w:t>kurš Madonas novada pašvaldībā reģistrēts ar Nr. 2.1.3.1/25/1416, (turpmāk – Iesniegums) ar lūgumu Madonas novada pašvaldībai piekrist personāla izmaksu palielinājumam 2025.</w:t>
      </w:r>
      <w:r w:rsidR="00E06AE2">
        <w:rPr>
          <w:rFonts w:ascii="Times New Roman" w:eastAsia="Times New Roman" w:hAnsi="Times New Roman" w:cs="Times New Roman"/>
          <w:kern w:val="0"/>
          <w:sz w:val="24"/>
          <w:szCs w:val="24"/>
          <w:lang w:eastAsia="lv-LV"/>
          <w14:ligatures w14:val="none"/>
        </w:rPr>
        <w:t> </w:t>
      </w:r>
      <w:r w:rsidRPr="00C339EB">
        <w:rPr>
          <w:rFonts w:ascii="Times New Roman" w:eastAsia="Times New Roman" w:hAnsi="Times New Roman" w:cs="Times New Roman"/>
          <w:kern w:val="0"/>
          <w:sz w:val="24"/>
          <w:szCs w:val="24"/>
          <w:lang w:eastAsia="lv-LV"/>
          <w14:ligatures w14:val="none"/>
        </w:rPr>
        <w:t>gadā par 9,8 %, kas tiek aprēķināti papildus ar likumu “Par valsts budžetu 2025. gadam un budžeta ietvaru 2025., 2026. un 2027. gadam” (turpmāk – arī likums) 82.</w:t>
      </w:r>
      <w:r w:rsidR="00E06AE2">
        <w:rPr>
          <w:rFonts w:ascii="Times New Roman" w:eastAsia="Times New Roman" w:hAnsi="Times New Roman" w:cs="Times New Roman"/>
          <w:kern w:val="0"/>
          <w:sz w:val="24"/>
          <w:szCs w:val="24"/>
          <w:lang w:eastAsia="lv-LV"/>
          <w14:ligatures w14:val="none"/>
        </w:rPr>
        <w:t> </w:t>
      </w:r>
      <w:r w:rsidRPr="00C339EB">
        <w:rPr>
          <w:rFonts w:ascii="Times New Roman" w:eastAsia="Times New Roman" w:hAnsi="Times New Roman" w:cs="Times New Roman"/>
          <w:kern w:val="0"/>
          <w:sz w:val="24"/>
          <w:szCs w:val="24"/>
          <w:lang w:eastAsia="lv-LV"/>
          <w14:ligatures w14:val="none"/>
        </w:rPr>
        <w:t xml:space="preserve">pantā noteiktajiem 2,6 procentiem. </w:t>
      </w:r>
    </w:p>
    <w:p w14:paraId="60690083" w14:textId="77777777" w:rsidR="00C339EB" w:rsidRPr="00C339EB" w:rsidRDefault="00C339EB" w:rsidP="00C339E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339EB">
        <w:rPr>
          <w:rFonts w:ascii="Times New Roman" w:eastAsia="Times New Roman" w:hAnsi="Times New Roman" w:cs="Times New Roman"/>
          <w:kern w:val="0"/>
          <w:sz w:val="24"/>
          <w:szCs w:val="24"/>
          <w:lang w:eastAsia="lv-LV"/>
          <w14:ligatures w14:val="none"/>
        </w:rPr>
        <w:t>Likuma 82. pants nosaka,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3745926F" w14:textId="77777777" w:rsidR="00C339EB" w:rsidRPr="00C339EB" w:rsidRDefault="00C339EB" w:rsidP="00C339E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339EB">
        <w:rPr>
          <w:rFonts w:ascii="Times New Roman" w:eastAsia="Times New Roman" w:hAnsi="Times New Roman" w:cs="Times New Roman"/>
          <w:kern w:val="0"/>
          <w:sz w:val="24"/>
          <w:szCs w:val="24"/>
          <w:lang w:eastAsia="lv-LV"/>
          <w14:ligatures w14:val="none"/>
        </w:rPr>
        <w:t>Atbilstoši likuma 82. pantā noteiktajam, SIA "Madonas namsaimnieks"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cita starpā Madonas novada pašvaldības dome, ir pieņēmusi lēmumu par piekrišanu kapitālsabiedrības kopējo personāla izmaksu palielinājumam, kas atšķiras no likumā noteiktajiem 2,6 %.</w:t>
      </w:r>
    </w:p>
    <w:p w14:paraId="030F74EF" w14:textId="00B292BE" w:rsidR="00C339EB" w:rsidRPr="00C339EB" w:rsidRDefault="00C339EB" w:rsidP="00C339E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339EB">
        <w:rPr>
          <w:rFonts w:ascii="Times New Roman" w:eastAsia="Times New Roman" w:hAnsi="Times New Roman" w:cs="Times New Roman"/>
          <w:kern w:val="0"/>
          <w:sz w:val="24"/>
          <w:szCs w:val="24"/>
          <w:lang w:eastAsia="lv-LV"/>
          <w14:ligatures w14:val="none"/>
        </w:rPr>
        <w:t>SIA "Madonas namsaimnieks" Iesniegumā norādīts, ka personāla izmaksu palielinājums 2025. gadā salīdzinājumā ar 2024. gadu galvenokārt saistīts ar SIA "Madonas namsaimnieks"</w:t>
      </w:r>
      <w:r w:rsidR="00FA6BC0">
        <w:rPr>
          <w:rFonts w:ascii="Times New Roman" w:eastAsia="Times New Roman" w:hAnsi="Times New Roman" w:cs="Times New Roman"/>
          <w:kern w:val="0"/>
          <w:sz w:val="24"/>
          <w:szCs w:val="24"/>
          <w:lang w:eastAsia="lv-LV"/>
          <w14:ligatures w14:val="none"/>
        </w:rPr>
        <w:t xml:space="preserve"> </w:t>
      </w:r>
      <w:r w:rsidRPr="00C339EB">
        <w:rPr>
          <w:rFonts w:ascii="Times New Roman" w:eastAsia="Times New Roman" w:hAnsi="Times New Roman" w:cs="Times New Roman"/>
          <w:kern w:val="0"/>
          <w:sz w:val="24"/>
          <w:szCs w:val="24"/>
          <w:lang w:eastAsia="lv-LV"/>
          <w14:ligatures w14:val="none"/>
        </w:rPr>
        <w:t>darbības paplašināšanos – paplašināts saimnieciskā darbība namu apsaimniekošanas nozarē. 2024.</w:t>
      </w:r>
      <w:r w:rsidR="00E06AE2">
        <w:rPr>
          <w:rFonts w:ascii="Times New Roman" w:eastAsia="Times New Roman" w:hAnsi="Times New Roman" w:cs="Times New Roman"/>
          <w:kern w:val="0"/>
          <w:sz w:val="24"/>
          <w:szCs w:val="24"/>
          <w:lang w:eastAsia="lv-LV"/>
          <w14:ligatures w14:val="none"/>
        </w:rPr>
        <w:t> </w:t>
      </w:r>
      <w:r w:rsidRPr="00C339EB">
        <w:rPr>
          <w:rFonts w:ascii="Times New Roman" w:eastAsia="Times New Roman" w:hAnsi="Times New Roman" w:cs="Times New Roman"/>
          <w:kern w:val="0"/>
          <w:sz w:val="24"/>
          <w:szCs w:val="24"/>
          <w:lang w:eastAsia="lv-LV"/>
          <w14:ligatures w14:val="none"/>
        </w:rPr>
        <w:t>gadā apsaimniekošanā pārņemtas 9 (deviņas) mājas, kā rezultātā ir palielinājies nodarbināto administratīvais slogs. Uz Iesnieguma iesniegšanas brīdi 2025.</w:t>
      </w:r>
      <w:r w:rsidR="00E06AE2">
        <w:rPr>
          <w:rFonts w:ascii="Times New Roman" w:eastAsia="Times New Roman" w:hAnsi="Times New Roman" w:cs="Times New Roman"/>
          <w:kern w:val="0"/>
          <w:sz w:val="24"/>
          <w:szCs w:val="24"/>
          <w:lang w:eastAsia="lv-LV"/>
          <w14:ligatures w14:val="none"/>
        </w:rPr>
        <w:t> </w:t>
      </w:r>
      <w:r w:rsidRPr="00C339EB">
        <w:rPr>
          <w:rFonts w:ascii="Times New Roman" w:eastAsia="Times New Roman" w:hAnsi="Times New Roman" w:cs="Times New Roman"/>
          <w:kern w:val="0"/>
          <w:sz w:val="24"/>
          <w:szCs w:val="24"/>
          <w:lang w:eastAsia="lv-LV"/>
          <w14:ligatures w14:val="none"/>
        </w:rPr>
        <w:t>gadā ir pārņemtas apsaimniekošanā 3 (trīs) mājas un interesi par apsaimniekošanas uzsākšanu izrāda 14 (četrpadsmit) mājas. Tiek prognozēts, ka apsaimniekojamo māju skaita pieaugums 2025.</w:t>
      </w:r>
      <w:r w:rsidR="00E06AE2">
        <w:rPr>
          <w:rFonts w:ascii="Times New Roman" w:eastAsia="Times New Roman" w:hAnsi="Times New Roman" w:cs="Times New Roman"/>
          <w:kern w:val="0"/>
          <w:sz w:val="24"/>
          <w:szCs w:val="24"/>
          <w:lang w:eastAsia="lv-LV"/>
          <w14:ligatures w14:val="none"/>
        </w:rPr>
        <w:t> </w:t>
      </w:r>
      <w:r w:rsidRPr="00C339EB">
        <w:rPr>
          <w:rFonts w:ascii="Times New Roman" w:eastAsia="Times New Roman" w:hAnsi="Times New Roman" w:cs="Times New Roman"/>
          <w:kern w:val="0"/>
          <w:sz w:val="24"/>
          <w:szCs w:val="24"/>
          <w:lang w:eastAsia="lv-LV"/>
          <w14:ligatures w14:val="none"/>
        </w:rPr>
        <w:t>gadā varētu ievērojami palielināties. SIA "Madonas namsaimnieks" veic ne tikai pamatfunkcijas, lai nodrošinātu apsaimniekošanā esošo dzīvojamo māju uzturēšanu atbilstoši normatīvo aktu prasībām, bet arī veic pasākumus, lai nodrošinātu ne tikai minimālās prasības energoefektivitātes uzlabošanai daudzdzīvokļu dzīvojamām mājām. SIA "Madonas namsaimnieks" realizēt projektus divās Akciju sabiedrības "Attīstības finanšu institūcija Altum" programmās – Energoefektivitātes paaugstināšanas programmā un remontdarbu atbalsta programmā.</w:t>
      </w:r>
    </w:p>
    <w:p w14:paraId="0305A8AE" w14:textId="19FF6D07" w:rsidR="00C339EB" w:rsidRPr="00C339EB" w:rsidRDefault="00C339EB" w:rsidP="00C339E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339EB">
        <w:rPr>
          <w:rFonts w:ascii="Times New Roman" w:eastAsia="Times New Roman" w:hAnsi="Times New Roman" w:cs="Times New Roman"/>
          <w:kern w:val="0"/>
          <w:sz w:val="24"/>
          <w:szCs w:val="24"/>
          <w:lang w:eastAsia="lv-LV"/>
          <w14:ligatures w14:val="none"/>
        </w:rPr>
        <w:lastRenderedPageBreak/>
        <w:t>SIA "Madonas namsaimnieks" savu saimniecisko darbību ir paplašinājis arī atkritumu apsaimniekošanas nozarē. 2024.</w:t>
      </w:r>
      <w:r w:rsidR="00E06AE2">
        <w:rPr>
          <w:rFonts w:ascii="Times New Roman" w:eastAsia="Times New Roman" w:hAnsi="Times New Roman" w:cs="Times New Roman"/>
          <w:kern w:val="0"/>
          <w:sz w:val="24"/>
          <w:szCs w:val="24"/>
          <w:lang w:eastAsia="lv-LV"/>
          <w14:ligatures w14:val="none"/>
        </w:rPr>
        <w:t> </w:t>
      </w:r>
      <w:r w:rsidRPr="00C339EB">
        <w:rPr>
          <w:rFonts w:ascii="Times New Roman" w:eastAsia="Times New Roman" w:hAnsi="Times New Roman" w:cs="Times New Roman"/>
          <w:kern w:val="0"/>
          <w:sz w:val="24"/>
          <w:szCs w:val="24"/>
          <w:lang w:eastAsia="lv-LV"/>
          <w14:ligatures w14:val="none"/>
        </w:rPr>
        <w:t xml:space="preserve">gadā ievērojami ir pieaudzis apkalpojamo klientu skaits un izvedamo atkritumu apjoms. Madonas pilsētā uzsākts lapu maisu savākšanas pakalpojums Madonas pilsētas iedzīvotājiem. Saistībā ar to ir pieaudzis darbinieku darba pienākumu apjoms un, lai uzņēmums būtu konkurētspējīgs darba tirgū, ir nepieciešams pārskatīt un palielināt darbinieku atalgojumu, atbilstoši darba apjomam. Tiek plānots paplašināt pakalpojumu, kas saistīts ar dalīto atkritumu laukumu izveidošanu. </w:t>
      </w:r>
    </w:p>
    <w:p w14:paraId="0B24C301" w14:textId="495E3451" w:rsidR="00C339EB" w:rsidRPr="00C339EB" w:rsidRDefault="00C339EB" w:rsidP="00C339E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339EB">
        <w:rPr>
          <w:rFonts w:ascii="Times New Roman" w:eastAsia="Times New Roman" w:hAnsi="Times New Roman" w:cs="Times New Roman"/>
          <w:kern w:val="0"/>
          <w:sz w:val="24"/>
          <w:szCs w:val="24"/>
          <w:lang w:eastAsia="lv-LV"/>
          <w14:ligatures w14:val="none"/>
        </w:rPr>
        <w:t>Izvērtējot SIA “Madonas namsaimnieks” plānoto atalgojumu 2025.</w:t>
      </w:r>
      <w:r w:rsidR="00E06AE2">
        <w:rPr>
          <w:rFonts w:ascii="Times New Roman" w:eastAsia="Times New Roman" w:hAnsi="Times New Roman" w:cs="Times New Roman"/>
          <w:kern w:val="0"/>
          <w:sz w:val="24"/>
          <w:szCs w:val="24"/>
          <w:lang w:eastAsia="lv-LV"/>
          <w14:ligatures w14:val="none"/>
        </w:rPr>
        <w:t> </w:t>
      </w:r>
      <w:r w:rsidRPr="00C339EB">
        <w:rPr>
          <w:rFonts w:ascii="Times New Roman" w:eastAsia="Times New Roman" w:hAnsi="Times New Roman" w:cs="Times New Roman"/>
          <w:kern w:val="0"/>
          <w:sz w:val="24"/>
          <w:szCs w:val="24"/>
          <w:lang w:eastAsia="lv-LV"/>
          <w14:ligatures w14:val="none"/>
        </w:rPr>
        <w:t xml:space="preserve">gadā un Iesniegumā skaidrotos iemeslus personāla izmaksu palielinājumam, pamatojoties uz likuma “Par valsts budžetu 2025. gadam un budžeta ietvaru 2025., 2026. un 2027. gadam” 82. pantu, Madonas novada pašvaldība tos atzīst par objektīviem un pamatotiem. </w:t>
      </w:r>
    </w:p>
    <w:p w14:paraId="2450C216" w14:textId="3A4DDDA7" w:rsidR="00D579A9" w:rsidRDefault="00C339EB" w:rsidP="00D579A9">
      <w:pPr>
        <w:suppressAutoHyphens/>
        <w:spacing w:after="0" w:line="240" w:lineRule="auto"/>
        <w:ind w:firstLine="720"/>
        <w:jc w:val="both"/>
        <w:rPr>
          <w:rFonts w:ascii="Calibri" w:eastAsia="Calibri" w:hAnsi="Calibri" w:cs="Times New Roman"/>
          <w:bCs/>
          <w:sz w:val="24"/>
          <w:szCs w:val="24"/>
          <w:lang w:eastAsia="ar-SA"/>
          <w14:ligatures w14:val="none"/>
        </w:rPr>
      </w:pPr>
      <w:r w:rsidRPr="00C339EB">
        <w:rPr>
          <w:rFonts w:ascii="Times New Roman" w:hAnsi="Times New Roman" w:cs="Times New Roman"/>
          <w:kern w:val="0"/>
          <w:sz w:val="24"/>
          <w:szCs w:val="24"/>
          <w14:ligatures w14:val="none"/>
        </w:rPr>
        <w:t>Pamatojoties uz iepriekš minēto un saskaņā ar likuma “Par valsts budžetu 2025. gadam un budžeta ietvaru 2025., 2026. un 2027. gadam” 82. pantu</w:t>
      </w:r>
      <w:r w:rsidRPr="00C339EB">
        <w:rPr>
          <w:rFonts w:ascii="Times New Roman" w:hAnsi="Times New Roman" w:cs="Times New Roman"/>
          <w:bCs/>
          <w:color w:val="000000"/>
          <w:kern w:val="0"/>
          <w:sz w:val="24"/>
          <w:szCs w:val="24"/>
          <w14:ligatures w14:val="none"/>
        </w:rPr>
        <w:t xml:space="preserve">, ņemot vērā 16.04.2025. Uzņēmējdarbības, teritoriālo un vides jautājumu komitejas </w:t>
      </w:r>
      <w:r w:rsidR="00D579A9">
        <w:rPr>
          <w:rFonts w:ascii="Times New Roman" w:hAnsi="Times New Roman" w:cs="Times New Roman"/>
          <w:bCs/>
          <w:color w:val="000000"/>
          <w:kern w:val="0"/>
          <w:sz w:val="24"/>
          <w:szCs w:val="24"/>
          <w14:ligatures w14:val="none"/>
        </w:rPr>
        <w:t>un</w:t>
      </w:r>
      <w:r w:rsidR="00D579A9">
        <w:rPr>
          <w:rFonts w:ascii="Times New Roman" w:eastAsia="Times New Roman" w:hAnsi="Times New Roman" w:cs="Times New Roman"/>
          <w:sz w:val="24"/>
          <w:szCs w:val="24"/>
          <w:lang w:eastAsia="lv-LV"/>
        </w:rPr>
        <w:t xml:space="preserve"> 23.04.2025. Finanšu un attīstības komitejas atzinumus, </w:t>
      </w:r>
      <w:r w:rsidR="00D579A9">
        <w:rPr>
          <w:rFonts w:ascii="Times New Roman" w:eastAsia="Times New Roman" w:hAnsi="Times New Roman" w:cs="Times New Roman"/>
          <w:kern w:val="0"/>
          <w:sz w:val="24"/>
          <w:szCs w:val="24"/>
          <w:lang w:eastAsia="lo-LA" w:bidi="lo-LA"/>
          <w14:ligatures w14:val="none"/>
        </w:rPr>
        <w:t>atklāti balsojot</w:t>
      </w:r>
      <w:r w:rsidR="00D579A9">
        <w:rPr>
          <w:rFonts w:ascii="Times New Roman" w:eastAsia="Times New Roman" w:hAnsi="Times New Roman" w:cs="Times New Roman"/>
          <w:b/>
          <w:kern w:val="0"/>
          <w:sz w:val="24"/>
          <w:szCs w:val="24"/>
          <w:lang w:eastAsia="lo-LA" w:bidi="lo-LA"/>
          <w14:ligatures w14:val="none"/>
        </w:rPr>
        <w:t xml:space="preserve">: PAR – 18 </w:t>
      </w:r>
      <w:r w:rsidR="00D579A9">
        <w:rPr>
          <w:rFonts w:ascii="Times New Roman" w:eastAsia="Times New Roman" w:hAnsi="Times New Roman" w:cs="Times New Roman"/>
          <w:bCs/>
          <w:kern w:val="0"/>
          <w:sz w:val="24"/>
          <w:szCs w:val="24"/>
          <w:lang w:eastAsia="lo-LA" w:bidi="lo-LA"/>
          <w14:ligatures w14:val="none"/>
        </w:rPr>
        <w:t>(</w:t>
      </w:r>
      <w:r w:rsidR="00D579A9">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D579A9">
        <w:rPr>
          <w:rFonts w:ascii="Times New Roman" w:eastAsia="Times New Roman" w:hAnsi="Times New Roman" w:cs="Times New Roman"/>
          <w:bCs/>
          <w:kern w:val="0"/>
          <w:sz w:val="24"/>
          <w:szCs w:val="24"/>
          <w:lang w:eastAsia="lo-LA" w:bidi="lo-LA"/>
          <w14:ligatures w14:val="none"/>
        </w:rPr>
        <w:t xml:space="preserve">), </w:t>
      </w:r>
      <w:r w:rsidR="00D579A9">
        <w:rPr>
          <w:rFonts w:ascii="Times New Roman" w:eastAsia="Times New Roman" w:hAnsi="Times New Roman" w:cs="Times New Roman"/>
          <w:b/>
          <w:kern w:val="0"/>
          <w:sz w:val="24"/>
          <w:szCs w:val="24"/>
          <w:lang w:eastAsia="lo-LA" w:bidi="lo-LA"/>
          <w14:ligatures w14:val="none"/>
        </w:rPr>
        <w:t>PRET - NAV, ATTURAS - NAV</w:t>
      </w:r>
      <w:r w:rsidR="00D579A9">
        <w:rPr>
          <w:rFonts w:ascii="Times New Roman" w:eastAsia="Times New Roman" w:hAnsi="Times New Roman" w:cs="Times New Roman"/>
          <w:kern w:val="0"/>
          <w:sz w:val="24"/>
          <w:szCs w:val="24"/>
          <w:lang w:eastAsia="lo-LA" w:bidi="lo-LA"/>
          <w14:ligatures w14:val="none"/>
        </w:rPr>
        <w:t xml:space="preserve">, Madonas novada pašvaldības dome </w:t>
      </w:r>
      <w:r w:rsidR="00D579A9">
        <w:rPr>
          <w:rFonts w:ascii="Times New Roman" w:eastAsia="Times New Roman" w:hAnsi="Times New Roman" w:cs="Times New Roman"/>
          <w:b/>
          <w:kern w:val="0"/>
          <w:sz w:val="24"/>
          <w:szCs w:val="24"/>
          <w:lang w:eastAsia="lo-LA" w:bidi="lo-LA"/>
          <w14:ligatures w14:val="none"/>
        </w:rPr>
        <w:t>NOLEMJ</w:t>
      </w:r>
      <w:r w:rsidR="00D579A9">
        <w:rPr>
          <w:rFonts w:ascii="Times New Roman" w:eastAsia="Times New Roman" w:hAnsi="Times New Roman" w:cs="Times New Roman"/>
          <w:kern w:val="0"/>
          <w:sz w:val="24"/>
          <w:szCs w:val="24"/>
          <w:lang w:eastAsia="lo-LA" w:bidi="lo-LA"/>
          <w14:ligatures w14:val="none"/>
        </w:rPr>
        <w:t>:</w:t>
      </w:r>
    </w:p>
    <w:p w14:paraId="382C886E" w14:textId="493294F7" w:rsidR="00C339EB" w:rsidRPr="00C339EB" w:rsidRDefault="00C339EB" w:rsidP="00D579A9">
      <w:pPr>
        <w:suppressAutoHyphens/>
        <w:spacing w:after="0" w:line="240" w:lineRule="auto"/>
        <w:ind w:firstLine="709"/>
        <w:jc w:val="both"/>
        <w:rPr>
          <w:rFonts w:ascii="Times New Roman" w:hAnsi="Times New Roman" w:cs="Times New Roman"/>
          <w:bCs/>
          <w:kern w:val="0"/>
          <w:sz w:val="24"/>
          <w:szCs w:val="24"/>
          <w14:ligatures w14:val="none"/>
        </w:rPr>
      </w:pPr>
    </w:p>
    <w:p w14:paraId="1F7AA932" w14:textId="7B6AA7FD" w:rsidR="00C339EB" w:rsidRPr="00C339EB" w:rsidRDefault="00C339EB" w:rsidP="00C339EB">
      <w:pPr>
        <w:numPr>
          <w:ilvl w:val="0"/>
          <w:numId w:val="98"/>
        </w:numPr>
        <w:spacing w:after="0" w:line="240" w:lineRule="auto"/>
        <w:ind w:hanging="720"/>
        <w:contextualSpacing/>
        <w:jc w:val="both"/>
        <w:rPr>
          <w:rFonts w:ascii="Times New Roman" w:hAnsi="Times New Roman" w:cs="Times New Roman"/>
          <w:bCs/>
          <w:kern w:val="0"/>
          <w:sz w:val="24"/>
          <w:szCs w:val="24"/>
          <w14:ligatures w14:val="none"/>
        </w:rPr>
      </w:pPr>
      <w:r w:rsidRPr="00C339EB">
        <w:rPr>
          <w:rFonts w:ascii="Times New Roman" w:eastAsia="Times New Roman" w:hAnsi="Times New Roman" w:cs="Times New Roman"/>
          <w:kern w:val="0"/>
          <w:sz w:val="24"/>
          <w:szCs w:val="24"/>
          <w:lang w:eastAsia="lv-LV"/>
          <w14:ligatures w14:val="none"/>
        </w:rPr>
        <w:t>Piekrist</w:t>
      </w:r>
      <w:r w:rsidR="00B71AB6">
        <w:rPr>
          <w:rFonts w:ascii="Times New Roman" w:eastAsia="Times New Roman" w:hAnsi="Times New Roman" w:cs="Times New Roman"/>
          <w:kern w:val="0"/>
          <w:sz w:val="24"/>
          <w:szCs w:val="24"/>
          <w:lang w:eastAsia="lv-LV"/>
          <w14:ligatures w14:val="none"/>
        </w:rPr>
        <w:t xml:space="preserve"> </w:t>
      </w:r>
      <w:r w:rsidRPr="00C339EB">
        <w:rPr>
          <w:rFonts w:ascii="Times New Roman" w:hAnsi="Times New Roman" w:cs="Times New Roman"/>
          <w:bCs/>
          <w:kern w:val="0"/>
          <w:sz w:val="24"/>
          <w:szCs w:val="24"/>
          <w14:ligatures w14:val="none"/>
        </w:rPr>
        <w:t xml:space="preserve">kapitālsabiedrības </w:t>
      </w:r>
      <w:r w:rsidRPr="00C339EB">
        <w:rPr>
          <w:rFonts w:ascii="Times New Roman" w:eastAsia="Times New Roman" w:hAnsi="Times New Roman" w:cs="Times New Roman"/>
          <w:kern w:val="0"/>
          <w:sz w:val="24"/>
          <w:szCs w:val="24"/>
          <w:lang w:eastAsia="lv-LV"/>
          <w14:ligatures w14:val="none"/>
        </w:rPr>
        <w:t>SIA "Madonas namsaimnieks"</w:t>
      </w:r>
      <w:r w:rsidRPr="00C339EB">
        <w:rPr>
          <w:rFonts w:ascii="Times New Roman" w:hAnsi="Times New Roman" w:cs="Times New Roman"/>
          <w:bCs/>
          <w:kern w:val="0"/>
          <w:sz w:val="24"/>
          <w:szCs w:val="24"/>
          <w14:ligatures w14:val="none"/>
        </w:rPr>
        <w:t>,</w:t>
      </w:r>
      <w:r>
        <w:rPr>
          <w:rFonts w:ascii="Times New Roman" w:hAnsi="Times New Roman" w:cs="Times New Roman"/>
          <w:bCs/>
          <w:kern w:val="0"/>
          <w:sz w:val="24"/>
          <w:szCs w:val="24"/>
          <w14:ligatures w14:val="none"/>
        </w:rPr>
        <w:t xml:space="preserve"> </w:t>
      </w:r>
      <w:r w:rsidRPr="00C339EB">
        <w:rPr>
          <w:rFonts w:ascii="Times New Roman" w:hAnsi="Times New Roman" w:cs="Times New Roman"/>
          <w:bCs/>
          <w:kern w:val="0"/>
          <w:sz w:val="24"/>
          <w:szCs w:val="24"/>
          <w14:ligatures w14:val="none"/>
        </w:rPr>
        <w:t>reģistrācijas Nr.</w:t>
      </w:r>
      <w:r>
        <w:rPr>
          <w:rFonts w:ascii="Times New Roman" w:hAnsi="Times New Roman" w:cs="Times New Roman"/>
          <w:bCs/>
          <w:kern w:val="0"/>
          <w:sz w:val="24"/>
          <w:szCs w:val="24"/>
          <w14:ligatures w14:val="none"/>
        </w:rPr>
        <w:t> </w:t>
      </w:r>
      <w:r w:rsidRPr="00C339EB">
        <w:rPr>
          <w:rFonts w:ascii="Times New Roman" w:eastAsia="Times New Roman" w:hAnsi="Times New Roman" w:cs="Times New Roman"/>
          <w:kern w:val="0"/>
          <w:sz w:val="24"/>
          <w:szCs w:val="24"/>
          <w:lang w:eastAsia="lv-LV"/>
          <w14:ligatures w14:val="none"/>
        </w:rPr>
        <w:t>47103000233, personāla izmaksu palielinājumam 2025.</w:t>
      </w:r>
      <w:r w:rsidR="00E06AE2">
        <w:rPr>
          <w:rFonts w:ascii="Times New Roman" w:eastAsia="Times New Roman" w:hAnsi="Times New Roman" w:cs="Times New Roman"/>
          <w:kern w:val="0"/>
          <w:sz w:val="24"/>
          <w:szCs w:val="24"/>
          <w:lang w:eastAsia="lv-LV"/>
          <w14:ligatures w14:val="none"/>
        </w:rPr>
        <w:t> </w:t>
      </w:r>
      <w:r w:rsidRPr="00C339EB">
        <w:rPr>
          <w:rFonts w:ascii="Times New Roman" w:eastAsia="Times New Roman" w:hAnsi="Times New Roman" w:cs="Times New Roman"/>
          <w:kern w:val="0"/>
          <w:sz w:val="24"/>
          <w:szCs w:val="24"/>
          <w:lang w:eastAsia="lv-LV"/>
          <w14:ligatures w14:val="none"/>
        </w:rPr>
        <w:t>gadā salīdzinājumā ar iepriekšējo pārskata gadu par 9,8 %, kas tiek aprēķināti papildus ar likuma “Par valsts budžetu 2025. gadam un budžeta ietvaru 2025., 2026. un 2027. gadam” 82.</w:t>
      </w:r>
      <w:r>
        <w:rPr>
          <w:rFonts w:ascii="Times New Roman" w:eastAsia="Times New Roman" w:hAnsi="Times New Roman" w:cs="Times New Roman"/>
          <w:kern w:val="0"/>
          <w:sz w:val="24"/>
          <w:szCs w:val="24"/>
          <w:lang w:eastAsia="lv-LV"/>
          <w14:ligatures w14:val="none"/>
        </w:rPr>
        <w:t xml:space="preserve"> </w:t>
      </w:r>
      <w:r w:rsidRPr="00C339EB">
        <w:rPr>
          <w:rFonts w:ascii="Times New Roman" w:eastAsia="Times New Roman" w:hAnsi="Times New Roman" w:cs="Times New Roman"/>
          <w:kern w:val="0"/>
          <w:sz w:val="24"/>
          <w:szCs w:val="24"/>
          <w:lang w:eastAsia="lv-LV"/>
          <w14:ligatures w14:val="none"/>
        </w:rPr>
        <w:t>pantā noteiktajiem 2,6 procentiem</w:t>
      </w:r>
      <w:r w:rsidRPr="00C339EB">
        <w:rPr>
          <w:rFonts w:ascii="Times New Roman" w:hAnsi="Times New Roman" w:cs="Times New Roman"/>
          <w:bCs/>
          <w:kern w:val="0"/>
          <w:sz w:val="24"/>
          <w:szCs w:val="24"/>
          <w14:ligatures w14:val="none"/>
        </w:rPr>
        <w:t>;</w:t>
      </w:r>
    </w:p>
    <w:p w14:paraId="3FB9B6B6" w14:textId="78284F29" w:rsidR="00C339EB" w:rsidRPr="00C339EB" w:rsidRDefault="00C339EB" w:rsidP="00C339EB">
      <w:pPr>
        <w:numPr>
          <w:ilvl w:val="0"/>
          <w:numId w:val="98"/>
        </w:numPr>
        <w:spacing w:after="0" w:line="240" w:lineRule="auto"/>
        <w:ind w:hanging="720"/>
        <w:contextualSpacing/>
        <w:jc w:val="both"/>
        <w:rPr>
          <w:rFonts w:ascii="Times New Roman" w:hAnsi="Times New Roman" w:cs="Times New Roman"/>
          <w:bCs/>
          <w:kern w:val="0"/>
          <w:sz w:val="24"/>
          <w:szCs w:val="24"/>
          <w14:ligatures w14:val="none"/>
        </w:rPr>
      </w:pPr>
      <w:r w:rsidRPr="00C339EB">
        <w:rPr>
          <w:rFonts w:ascii="Times New Roman" w:hAnsi="Times New Roman" w:cs="Times New Roman"/>
          <w:bCs/>
          <w:kern w:val="0"/>
          <w:sz w:val="24"/>
          <w:szCs w:val="24"/>
          <w14:ligatures w14:val="none"/>
        </w:rPr>
        <w:t>Lēmums stājas spēkā 2025. gada 1.</w:t>
      </w:r>
      <w:r>
        <w:rPr>
          <w:rFonts w:ascii="Times New Roman" w:hAnsi="Times New Roman" w:cs="Times New Roman"/>
          <w:bCs/>
          <w:kern w:val="0"/>
          <w:sz w:val="24"/>
          <w:szCs w:val="24"/>
          <w14:ligatures w14:val="none"/>
        </w:rPr>
        <w:t xml:space="preserve"> </w:t>
      </w:r>
      <w:r w:rsidRPr="00C339EB">
        <w:rPr>
          <w:rFonts w:ascii="Times New Roman" w:hAnsi="Times New Roman" w:cs="Times New Roman"/>
          <w:bCs/>
          <w:kern w:val="0"/>
          <w:sz w:val="24"/>
          <w:szCs w:val="24"/>
          <w14:ligatures w14:val="none"/>
        </w:rPr>
        <w:t>maijā.</w:t>
      </w:r>
    </w:p>
    <w:p w14:paraId="52A32BE6" w14:textId="77777777" w:rsidR="00C339EB" w:rsidRPr="00C339EB" w:rsidRDefault="00C339EB" w:rsidP="00C339EB">
      <w:pPr>
        <w:spacing w:after="0" w:line="240" w:lineRule="auto"/>
        <w:contextualSpacing/>
        <w:jc w:val="both"/>
        <w:rPr>
          <w:rFonts w:ascii="Times New Roman" w:hAnsi="Times New Roman" w:cs="Times New Roman"/>
          <w:bCs/>
          <w:color w:val="000000"/>
          <w:kern w:val="0"/>
          <w:sz w:val="24"/>
          <w:szCs w:val="24"/>
          <w14:ligatures w14:val="none"/>
        </w:rPr>
      </w:pPr>
    </w:p>
    <w:bookmarkEnd w:id="426"/>
    <w:bookmarkEnd w:id="427"/>
    <w:bookmarkEnd w:id="428"/>
    <w:bookmarkEnd w:id="443"/>
    <w:p w14:paraId="55293055" w14:textId="77777777" w:rsidR="00632CAE" w:rsidRPr="003161C7" w:rsidRDefault="00632CAE" w:rsidP="00D579A9">
      <w:pPr>
        <w:widowControl w:val="0"/>
        <w:spacing w:after="0" w:line="240" w:lineRule="auto"/>
        <w:contextualSpacing/>
        <w:jc w:val="both"/>
        <w:rPr>
          <w:rFonts w:ascii="Times New Roman" w:eastAsia="Times New Roman" w:hAnsi="Times New Roman" w:cs="Times New Roman"/>
          <w:sz w:val="24"/>
          <w:szCs w:val="24"/>
          <w:lang w:eastAsia="lv-LV"/>
        </w:rPr>
      </w:pPr>
    </w:p>
    <w:bookmarkEnd w:id="429"/>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0"/>
    <w:bookmarkEnd w:id="431"/>
    <w:bookmarkEnd w:id="432"/>
    <w:bookmarkEnd w:id="433"/>
    <w:bookmarkEnd w:id="434"/>
    <w:bookmarkEnd w:id="435"/>
    <w:bookmarkEnd w:id="436"/>
    <w:bookmarkEnd w:id="437"/>
    <w:bookmarkEnd w:id="438"/>
    <w:bookmarkEnd w:id="439"/>
    <w:bookmarkEnd w:id="440"/>
    <w:bookmarkEnd w:id="441"/>
    <w:p w14:paraId="0219BCBA" w14:textId="4A35A551" w:rsidR="00C339EB" w:rsidRPr="00C339EB" w:rsidRDefault="00856B2D" w:rsidP="00C339EB">
      <w:pPr>
        <w:spacing w:after="0" w:line="240" w:lineRule="auto"/>
        <w:rPr>
          <w:rFonts w:ascii="Times New Roman" w:hAnsi="Times New Roman" w:cs="Times New Roman"/>
          <w:bCs/>
          <w:i/>
          <w:iCs/>
          <w:kern w:val="0"/>
          <w:sz w:val="24"/>
          <w:szCs w:val="24"/>
          <w14:ligatures w14:val="none"/>
        </w:rPr>
      </w:pPr>
      <w:r>
        <w:rPr>
          <w:rFonts w:ascii="Times New Roman" w:hAnsi="Times New Roman" w:cs="Times New Roman"/>
          <w:bCs/>
          <w:i/>
          <w:iCs/>
          <w:kern w:val="0"/>
          <w:sz w:val="24"/>
          <w:szCs w:val="24"/>
          <w14:ligatures w14:val="none"/>
        </w:rPr>
        <w:t>A. </w:t>
      </w:r>
      <w:r w:rsidR="00C339EB" w:rsidRPr="00C339EB">
        <w:rPr>
          <w:rFonts w:ascii="Times New Roman" w:hAnsi="Times New Roman" w:cs="Times New Roman"/>
          <w:bCs/>
          <w:i/>
          <w:iCs/>
          <w:kern w:val="0"/>
          <w:sz w:val="24"/>
          <w:szCs w:val="24"/>
          <w14:ligatures w14:val="none"/>
        </w:rPr>
        <w:t>Lauva 26199545</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07201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2CA55" w14:textId="77777777" w:rsidR="004379F0" w:rsidRDefault="004379F0">
      <w:pPr>
        <w:spacing w:after="0" w:line="240" w:lineRule="auto"/>
      </w:pPr>
      <w:r>
        <w:separator/>
      </w:r>
    </w:p>
  </w:endnote>
  <w:endnote w:type="continuationSeparator" w:id="0">
    <w:p w14:paraId="3D8AF8E5" w14:textId="77777777" w:rsidR="004379F0" w:rsidRDefault="0043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19A0" w14:textId="0C60E617" w:rsidR="00072017" w:rsidRPr="00D51911" w:rsidRDefault="00072017" w:rsidP="00072017">
    <w:pPr>
      <w:pStyle w:val="Kjene"/>
    </w:pPr>
    <w:r w:rsidRPr="003C7F1F">
      <w:rPr>
        <w:sz w:val="20"/>
        <w:szCs w:val="20"/>
      </w:rPr>
      <w:t>DOKUMENTS PARAKSTĪTS AR DROŠU ELEKTRONISKO PARAKSTU UN SATUR LAIKA ZĪMOGU</w:t>
    </w:r>
  </w:p>
  <w:p w14:paraId="6A025E83" w14:textId="46A39390" w:rsidR="00072017" w:rsidRDefault="0007201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5CD49" w14:textId="77777777" w:rsidR="004379F0" w:rsidRDefault="004379F0">
      <w:pPr>
        <w:spacing w:after="0" w:line="240" w:lineRule="auto"/>
      </w:pPr>
      <w:r>
        <w:separator/>
      </w:r>
    </w:p>
  </w:footnote>
  <w:footnote w:type="continuationSeparator" w:id="0">
    <w:p w14:paraId="3FBF07D2" w14:textId="77777777" w:rsidR="004379F0" w:rsidRDefault="00437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5"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9"/>
  </w:num>
  <w:num w:numId="2" w16cid:durableId="2028867514">
    <w:abstractNumId w:val="78"/>
  </w:num>
  <w:num w:numId="3" w16cid:durableId="971324600">
    <w:abstractNumId w:val="115"/>
  </w:num>
  <w:num w:numId="4" w16cid:durableId="896890245">
    <w:abstractNumId w:val="56"/>
  </w:num>
  <w:num w:numId="5" w16cid:durableId="1305887874">
    <w:abstractNumId w:val="7"/>
  </w:num>
  <w:num w:numId="6" w16cid:durableId="543949159">
    <w:abstractNumId w:val="129"/>
  </w:num>
  <w:num w:numId="7" w16cid:durableId="777412574">
    <w:abstractNumId w:val="30"/>
  </w:num>
  <w:num w:numId="8" w16cid:durableId="1267038869">
    <w:abstractNumId w:val="139"/>
  </w:num>
  <w:num w:numId="9" w16cid:durableId="919214467">
    <w:abstractNumId w:val="133"/>
  </w:num>
  <w:num w:numId="10" w16cid:durableId="125508747">
    <w:abstractNumId w:val="86"/>
  </w:num>
  <w:num w:numId="11" w16cid:durableId="1502504359">
    <w:abstractNumId w:val="5"/>
  </w:num>
  <w:num w:numId="12" w16cid:durableId="699165212">
    <w:abstractNumId w:val="25"/>
  </w:num>
  <w:num w:numId="13" w16cid:durableId="1307583220">
    <w:abstractNumId w:val="37"/>
  </w:num>
  <w:num w:numId="14" w16cid:durableId="69624136">
    <w:abstractNumId w:val="117"/>
  </w:num>
  <w:num w:numId="15" w16cid:durableId="347340947">
    <w:abstractNumId w:val="52"/>
  </w:num>
  <w:num w:numId="16" w16cid:durableId="1668482134">
    <w:abstractNumId w:val="9"/>
  </w:num>
  <w:num w:numId="17" w16cid:durableId="1407530012">
    <w:abstractNumId w:val="97"/>
  </w:num>
  <w:num w:numId="18" w16cid:durableId="1032151322">
    <w:abstractNumId w:val="116"/>
  </w:num>
  <w:num w:numId="19" w16cid:durableId="1497919565">
    <w:abstractNumId w:val="14"/>
  </w:num>
  <w:num w:numId="20" w16cid:durableId="1164053798">
    <w:abstractNumId w:val="16"/>
  </w:num>
  <w:num w:numId="21" w16cid:durableId="1202593000">
    <w:abstractNumId w:val="59"/>
  </w:num>
  <w:num w:numId="22" w16cid:durableId="578371887">
    <w:abstractNumId w:val="127"/>
  </w:num>
  <w:num w:numId="23" w16cid:durableId="1423256168">
    <w:abstractNumId w:val="23"/>
  </w:num>
  <w:num w:numId="24" w16cid:durableId="996618554">
    <w:abstractNumId w:val="51"/>
  </w:num>
  <w:num w:numId="25" w16cid:durableId="498078370">
    <w:abstractNumId w:val="22"/>
  </w:num>
  <w:num w:numId="26" w16cid:durableId="995567603">
    <w:abstractNumId w:val="94"/>
  </w:num>
  <w:num w:numId="27" w16cid:durableId="1370913584">
    <w:abstractNumId w:val="71"/>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2"/>
  </w:num>
  <w:num w:numId="32" w16cid:durableId="1804418744">
    <w:abstractNumId w:val="108"/>
  </w:num>
  <w:num w:numId="33" w16cid:durableId="1193112501">
    <w:abstractNumId w:val="144"/>
  </w:num>
  <w:num w:numId="34" w16cid:durableId="767123615">
    <w:abstractNumId w:val="87"/>
  </w:num>
  <w:num w:numId="35" w16cid:durableId="578831254">
    <w:abstractNumId w:val="60"/>
  </w:num>
  <w:num w:numId="36" w16cid:durableId="1339767488">
    <w:abstractNumId w:val="46"/>
  </w:num>
  <w:num w:numId="37" w16cid:durableId="895512147">
    <w:abstractNumId w:val="82"/>
  </w:num>
  <w:num w:numId="38" w16cid:durableId="205915150">
    <w:abstractNumId w:val="36"/>
  </w:num>
  <w:num w:numId="39" w16cid:durableId="736123601">
    <w:abstractNumId w:val="131"/>
  </w:num>
  <w:num w:numId="40" w16cid:durableId="1328316216">
    <w:abstractNumId w:val="93"/>
  </w:num>
  <w:num w:numId="41" w16cid:durableId="851574951">
    <w:abstractNumId w:val="120"/>
  </w:num>
  <w:num w:numId="42" w16cid:durableId="1995642915">
    <w:abstractNumId w:val="69"/>
  </w:num>
  <w:num w:numId="43" w16cid:durableId="237791946">
    <w:abstractNumId w:val="33"/>
  </w:num>
  <w:num w:numId="44" w16cid:durableId="1633946342">
    <w:abstractNumId w:val="104"/>
  </w:num>
  <w:num w:numId="45" w16cid:durableId="1234046704">
    <w:abstractNumId w:val="88"/>
  </w:num>
  <w:num w:numId="46" w16cid:durableId="1602642533">
    <w:abstractNumId w:val="119"/>
  </w:num>
  <w:num w:numId="47" w16cid:durableId="276908065">
    <w:abstractNumId w:val="123"/>
  </w:num>
  <w:num w:numId="48" w16cid:durableId="1066339838">
    <w:abstractNumId w:val="79"/>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5"/>
  </w:num>
  <w:num w:numId="51" w16cid:durableId="1809781758">
    <w:abstractNumId w:val="73"/>
  </w:num>
  <w:num w:numId="52" w16cid:durableId="486172621">
    <w:abstractNumId w:val="12"/>
  </w:num>
  <w:num w:numId="53" w16cid:durableId="688333173">
    <w:abstractNumId w:val="43"/>
  </w:num>
  <w:num w:numId="54" w16cid:durableId="1221134623">
    <w:abstractNumId w:val="141"/>
  </w:num>
  <w:num w:numId="55" w16cid:durableId="167294698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0"/>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4"/>
  </w:num>
  <w:num w:numId="63" w16cid:durableId="1757705841">
    <w:abstractNumId w:val="70"/>
  </w:num>
  <w:num w:numId="64" w16cid:durableId="431903389">
    <w:abstractNumId w:val="49"/>
  </w:num>
  <w:num w:numId="65" w16cid:durableId="1877501801">
    <w:abstractNumId w:val="62"/>
  </w:num>
  <w:num w:numId="66" w16cid:durableId="1954550419">
    <w:abstractNumId w:val="107"/>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9"/>
  </w:num>
  <w:num w:numId="71" w16cid:durableId="1474908512">
    <w:abstractNumId w:val="19"/>
  </w:num>
  <w:num w:numId="72" w16cid:durableId="1309630283">
    <w:abstractNumId w:val="103"/>
  </w:num>
  <w:num w:numId="73" w16cid:durableId="211432184">
    <w:abstractNumId w:val="143"/>
  </w:num>
  <w:num w:numId="74" w16cid:durableId="1211768849">
    <w:abstractNumId w:val="85"/>
  </w:num>
  <w:num w:numId="75" w16cid:durableId="1806268895">
    <w:abstractNumId w:val="77"/>
  </w:num>
  <w:num w:numId="76" w16cid:durableId="879627239">
    <w:abstractNumId w:val="81"/>
  </w:num>
  <w:num w:numId="77" w16cid:durableId="878280220">
    <w:abstractNumId w:val="45"/>
  </w:num>
  <w:num w:numId="78" w16cid:durableId="1137526860">
    <w:abstractNumId w:val="111"/>
  </w:num>
  <w:num w:numId="79" w16cid:durableId="1990670167">
    <w:abstractNumId w:val="8"/>
  </w:num>
  <w:num w:numId="80" w16cid:durableId="494806276">
    <w:abstractNumId w:val="72"/>
  </w:num>
  <w:num w:numId="81" w16cid:durableId="654988129">
    <w:abstractNumId w:val="68"/>
  </w:num>
  <w:num w:numId="82" w16cid:durableId="18251969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1"/>
  </w:num>
  <w:num w:numId="84" w16cid:durableId="1528326674">
    <w:abstractNumId w:val="21"/>
  </w:num>
  <w:num w:numId="85" w16cid:durableId="1752460496">
    <w:abstractNumId w:val="105"/>
  </w:num>
  <w:num w:numId="86" w16cid:durableId="752899749">
    <w:abstractNumId w:val="6"/>
  </w:num>
  <w:num w:numId="87" w16cid:durableId="1062018764">
    <w:abstractNumId w:val="39"/>
  </w:num>
  <w:num w:numId="88" w16cid:durableId="198666335">
    <w:abstractNumId w:val="100"/>
  </w:num>
  <w:num w:numId="89" w16cid:durableId="209677668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8"/>
  </w:num>
  <w:num w:numId="96" w16cid:durableId="77791838">
    <w:abstractNumId w:val="134"/>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4"/>
  </w:num>
  <w:num w:numId="100" w16cid:durableId="48890007">
    <w:abstractNumId w:val="113"/>
  </w:num>
  <w:num w:numId="101" w16cid:durableId="1734112912">
    <w:abstractNumId w:val="63"/>
  </w:num>
  <w:num w:numId="102" w16cid:durableId="135426629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3"/>
  </w:num>
  <w:num w:numId="106" w16cid:durableId="1719158428">
    <w:abstractNumId w:val="128"/>
  </w:num>
  <w:num w:numId="107" w16cid:durableId="211577656">
    <w:abstractNumId w:val="75"/>
  </w:num>
  <w:num w:numId="108" w16cid:durableId="443959854">
    <w:abstractNumId w:val="20"/>
  </w:num>
  <w:num w:numId="109" w16cid:durableId="556891754">
    <w:abstractNumId w:val="1"/>
  </w:num>
  <w:num w:numId="110" w16cid:durableId="6611272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0"/>
  </w:num>
  <w:num w:numId="112" w16cid:durableId="270481688">
    <w:abstractNumId w:val="47"/>
  </w:num>
  <w:num w:numId="113" w16cid:durableId="1226837575">
    <w:abstractNumId w:val="112"/>
  </w:num>
  <w:num w:numId="114" w16cid:durableId="1093940325">
    <w:abstractNumId w:val="138"/>
  </w:num>
  <w:num w:numId="115" w16cid:durableId="1314915191">
    <w:abstractNumId w:val="96"/>
  </w:num>
  <w:num w:numId="116" w16cid:durableId="1707560238">
    <w:abstractNumId w:val="91"/>
  </w:num>
  <w:num w:numId="117" w16cid:durableId="115117072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4"/>
  </w:num>
  <w:num w:numId="121" w16cid:durableId="851333578">
    <w:abstractNumId w:val="35"/>
  </w:num>
  <w:num w:numId="122" w16cid:durableId="598834302">
    <w:abstractNumId w:val="92"/>
  </w:num>
  <w:num w:numId="123" w16cid:durableId="427851377">
    <w:abstractNumId w:val="95"/>
  </w:num>
  <w:num w:numId="124" w16cid:durableId="767233920">
    <w:abstractNumId w:val="76"/>
  </w:num>
  <w:num w:numId="125" w16cid:durableId="1630696637">
    <w:abstractNumId w:val="130"/>
  </w:num>
  <w:num w:numId="126" w16cid:durableId="485125818">
    <w:abstractNumId w:val="28"/>
  </w:num>
  <w:num w:numId="127" w16cid:durableId="1330208990">
    <w:abstractNumId w:val="17"/>
  </w:num>
  <w:num w:numId="128" w16cid:durableId="1012681898">
    <w:abstractNumId w:val="44"/>
  </w:num>
  <w:num w:numId="129" w16cid:durableId="871498945">
    <w:abstractNumId w:val="118"/>
  </w:num>
  <w:num w:numId="130" w16cid:durableId="473646220">
    <w:abstractNumId w:val="18"/>
  </w:num>
  <w:num w:numId="131" w16cid:durableId="948971718">
    <w:abstractNumId w:val="48"/>
  </w:num>
  <w:num w:numId="132" w16cid:durableId="1459642656">
    <w:abstractNumId w:val="110"/>
  </w:num>
  <w:num w:numId="133" w16cid:durableId="569343354">
    <w:abstractNumId w:val="29"/>
  </w:num>
  <w:num w:numId="134" w16cid:durableId="1055665828">
    <w:abstractNumId w:val="126"/>
  </w:num>
  <w:num w:numId="135" w16cid:durableId="862354932">
    <w:abstractNumId w:val="42"/>
  </w:num>
  <w:num w:numId="136" w16cid:durableId="1117604882">
    <w:abstractNumId w:val="142"/>
  </w:num>
  <w:num w:numId="137" w16cid:durableId="1922257165">
    <w:abstractNumId w:val="55"/>
  </w:num>
  <w:num w:numId="138" w16cid:durableId="209073401">
    <w:abstractNumId w:val="4"/>
  </w:num>
  <w:num w:numId="139" w16cid:durableId="1667241778">
    <w:abstractNumId w:val="125"/>
  </w:num>
  <w:num w:numId="140" w16cid:durableId="416681618">
    <w:abstractNumId w:val="66"/>
  </w:num>
  <w:num w:numId="141" w16cid:durableId="2002540421">
    <w:abstractNumId w:val="74"/>
  </w:num>
  <w:num w:numId="142" w16cid:durableId="400759911">
    <w:abstractNumId w:val="106"/>
  </w:num>
  <w:num w:numId="143" w16cid:durableId="1318921116">
    <w:abstractNumId w:val="132"/>
  </w:num>
  <w:num w:numId="144" w16cid:durableId="1228880508">
    <w:abstractNumId w:val="67"/>
  </w:num>
  <w:num w:numId="145" w16cid:durableId="665983533">
    <w:abstractNumId w:val="137"/>
  </w:num>
  <w:num w:numId="146" w16cid:durableId="271327493">
    <w:abstractNumId w:val="109"/>
  </w:num>
  <w:num w:numId="147" w16cid:durableId="2140371504">
    <w:abstractNumId w:val="15"/>
  </w:num>
  <w:num w:numId="148" w16cid:durableId="291399101">
    <w:abstractNumId w:val="31"/>
  </w:num>
  <w:num w:numId="149" w16cid:durableId="1285114247">
    <w:abstractNumId w:val="140"/>
  </w:num>
  <w:num w:numId="150" w16cid:durableId="213898938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2017"/>
    <w:rsid w:val="00073610"/>
    <w:rsid w:val="0008592C"/>
    <w:rsid w:val="00086CCF"/>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4937"/>
    <w:rsid w:val="0020580F"/>
    <w:rsid w:val="0021383E"/>
    <w:rsid w:val="00214F71"/>
    <w:rsid w:val="00217DC7"/>
    <w:rsid w:val="00221685"/>
    <w:rsid w:val="00222D4D"/>
    <w:rsid w:val="00225B1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02DE"/>
    <w:rsid w:val="00271D2C"/>
    <w:rsid w:val="00271DF0"/>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B783F"/>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34FDD"/>
    <w:rsid w:val="004379F0"/>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1814"/>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6B2D"/>
    <w:rsid w:val="00857FBE"/>
    <w:rsid w:val="00862EDF"/>
    <w:rsid w:val="0087059C"/>
    <w:rsid w:val="0087079F"/>
    <w:rsid w:val="00870B96"/>
    <w:rsid w:val="00874E74"/>
    <w:rsid w:val="00895B18"/>
    <w:rsid w:val="008A1CDC"/>
    <w:rsid w:val="008A564B"/>
    <w:rsid w:val="008A66B4"/>
    <w:rsid w:val="008A6DCD"/>
    <w:rsid w:val="008B2FAC"/>
    <w:rsid w:val="008B3C24"/>
    <w:rsid w:val="008C01E1"/>
    <w:rsid w:val="008C5E1A"/>
    <w:rsid w:val="008D339A"/>
    <w:rsid w:val="008D3C2F"/>
    <w:rsid w:val="008D48EA"/>
    <w:rsid w:val="008E01CE"/>
    <w:rsid w:val="008E1641"/>
    <w:rsid w:val="008E23E3"/>
    <w:rsid w:val="008F2334"/>
    <w:rsid w:val="008F70EC"/>
    <w:rsid w:val="009048FA"/>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41F7"/>
    <w:rsid w:val="00965C7D"/>
    <w:rsid w:val="00970E5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057B4"/>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149C6"/>
    <w:rsid w:val="00B26065"/>
    <w:rsid w:val="00B32F5B"/>
    <w:rsid w:val="00B3797C"/>
    <w:rsid w:val="00B4021E"/>
    <w:rsid w:val="00B40BFA"/>
    <w:rsid w:val="00B44DA8"/>
    <w:rsid w:val="00B44F61"/>
    <w:rsid w:val="00B46551"/>
    <w:rsid w:val="00B467BD"/>
    <w:rsid w:val="00B5303D"/>
    <w:rsid w:val="00B57D41"/>
    <w:rsid w:val="00B57F99"/>
    <w:rsid w:val="00B7093A"/>
    <w:rsid w:val="00B71AB6"/>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C606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579A9"/>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3AA3"/>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06AE2"/>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437D"/>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6BC0"/>
    <w:rsid w:val="00FA7578"/>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452E"/>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547335970">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Pages>
  <Words>3410</Words>
  <Characters>1944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294</cp:revision>
  <dcterms:created xsi:type="dcterms:W3CDTF">2024-09-06T08:06:00Z</dcterms:created>
  <dcterms:modified xsi:type="dcterms:W3CDTF">2025-05-06T13:29:00Z</dcterms:modified>
</cp:coreProperties>
</file>